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2133"/>
        <w:gridCol w:w="2133"/>
        <w:gridCol w:w="427"/>
        <w:gridCol w:w="1280"/>
        <w:gridCol w:w="996"/>
        <w:gridCol w:w="2844"/>
        <w:gridCol w:w="569"/>
      </w:tblGrid>
      <w:tr w:rsidR="00241685">
        <w:trPr>
          <w:trHeight w:hRule="exact" w:val="1538"/>
        </w:trPr>
        <w:tc>
          <w:tcPr>
            <w:tcW w:w="4693" w:type="dxa"/>
            <w:gridSpan w:val="4"/>
            <w:vMerge w:val="restart"/>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241685" w:rsidRDefault="00BC1F7E">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c>
          <w:tcPr>
            <w:tcW w:w="569" w:type="dxa"/>
            <w:vMerge w:val="restart"/>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140"/>
        </w:trPr>
        <w:tc>
          <w:tcPr>
            <w:tcW w:w="4693" w:type="dxa"/>
            <w:gridSpan w:val="4"/>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r>
      <w:tr w:rsidR="00241685">
        <w:trPr>
          <w:trHeight w:hRule="exact" w:val="589"/>
        </w:trPr>
        <w:tc>
          <w:tcPr>
            <w:tcW w:w="10240" w:type="dxa"/>
            <w:gridSpan w:val="8"/>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center"/>
              <w:rPr>
                <w:rFonts w:ascii="Tahoma" w:hAnsi="Tahoma" w:cs="Tahoma"/>
                <w:sz w:val="20"/>
                <w:szCs w:val="20"/>
              </w:rPr>
            </w:pPr>
          </w:p>
        </w:tc>
      </w:tr>
      <w:tr w:rsidR="00241685">
        <w:trPr>
          <w:trHeight w:hRule="exact" w:val="317"/>
        </w:trPr>
        <w:tc>
          <w:tcPr>
            <w:tcW w:w="10240" w:type="dxa"/>
            <w:gridSpan w:val="8"/>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"Управления, политики и права"</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center"/>
              <w:rPr>
                <w:rFonts w:ascii="Tahoma" w:hAnsi="Tahoma" w:cs="Tahoma"/>
                <w:sz w:val="20"/>
                <w:szCs w:val="20"/>
              </w:rPr>
            </w:pPr>
          </w:p>
        </w:tc>
      </w:tr>
      <w:tr w:rsidR="00241685">
        <w:trPr>
          <w:trHeight w:hRule="exact" w:val="213"/>
        </w:trPr>
        <w:tc>
          <w:tcPr>
            <w:tcW w:w="10240" w:type="dxa"/>
            <w:gridSpan w:val="8"/>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4"/>
                <w:szCs w:val="14"/>
              </w:rPr>
            </w:pPr>
          </w:p>
        </w:tc>
      </w:tr>
      <w:tr w:rsidR="00241685">
        <w:trPr>
          <w:trHeight w:hRule="exact" w:val="280"/>
        </w:trPr>
        <w:tc>
          <w:tcPr>
            <w:tcW w:w="6400" w:type="dxa"/>
            <w:gridSpan w:val="6"/>
            <w:vMerge w:val="restart"/>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center"/>
              <w:rPr>
                <w:rFonts w:ascii="Tahoma" w:hAnsi="Tahoma" w:cs="Tahoma"/>
                <w:sz w:val="18"/>
                <w:szCs w:val="18"/>
              </w:rPr>
            </w:pPr>
          </w:p>
        </w:tc>
      </w:tr>
      <w:tr w:rsidR="00241685">
        <w:trPr>
          <w:trHeight w:hRule="exact" w:val="979"/>
        </w:trPr>
        <w:tc>
          <w:tcPr>
            <w:tcW w:w="6400" w:type="dxa"/>
            <w:gridSpan w:val="6"/>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center"/>
              <w:rPr>
                <w:rFonts w:ascii="Tahoma" w:hAnsi="Tahoma" w:cs="Tahoma"/>
                <w:sz w:val="20"/>
                <w:szCs w:val="20"/>
              </w:rPr>
            </w:pPr>
          </w:p>
        </w:tc>
      </w:tr>
      <w:tr w:rsidR="00241685">
        <w:trPr>
          <w:trHeight w:hRule="exact" w:val="280"/>
        </w:trPr>
        <w:tc>
          <w:tcPr>
            <w:tcW w:w="6400" w:type="dxa"/>
            <w:gridSpan w:val="6"/>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right"/>
              <w:rPr>
                <w:rFonts w:ascii="Tahoma" w:hAnsi="Tahoma" w:cs="Tahoma"/>
                <w:sz w:val="18"/>
                <w:szCs w:val="18"/>
              </w:rPr>
            </w:pPr>
          </w:p>
        </w:tc>
      </w:tr>
      <w:tr w:rsidR="00241685">
        <w:trPr>
          <w:trHeight w:hRule="exact" w:val="280"/>
        </w:trPr>
        <w:tc>
          <w:tcPr>
            <w:tcW w:w="6400" w:type="dxa"/>
            <w:gridSpan w:val="6"/>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r>
      <w:tr w:rsidR="00241685">
        <w:trPr>
          <w:trHeight w:hRule="exact" w:val="420"/>
        </w:trPr>
        <w:tc>
          <w:tcPr>
            <w:tcW w:w="10240" w:type="dxa"/>
            <w:gridSpan w:val="8"/>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center"/>
              <w:rPr>
                <w:rFonts w:ascii="Tahoma" w:hAnsi="Tahoma" w:cs="Tahoma"/>
                <w:sz w:val="20"/>
                <w:szCs w:val="20"/>
              </w:rPr>
            </w:pPr>
          </w:p>
        </w:tc>
      </w:tr>
      <w:tr w:rsidR="00241685">
        <w:trPr>
          <w:trHeight w:hRule="exact" w:val="1506"/>
        </w:trPr>
        <w:tc>
          <w:tcPr>
            <w:tcW w:w="2560" w:type="dxa"/>
            <w:gridSpan w:val="3"/>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c>
          <w:tcPr>
            <w:tcW w:w="4836" w:type="dxa"/>
            <w:gridSpan w:val="4"/>
            <w:tcBorders>
              <w:top w:val="nil"/>
              <w:left w:val="nil"/>
              <w:bottom w:val="nil"/>
              <w:right w:val="nil"/>
            </w:tcBorders>
            <w:shd w:val="clear" w:color="auto" w:fill="FFFFFF"/>
          </w:tcPr>
          <w:p w:rsidR="00241685" w:rsidRDefault="00BC1F7E">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Финансово-экономические основы государственного и муниципального управления</w:t>
            </w:r>
            <w:r>
              <w:rPr>
                <w:rFonts w:ascii="Times New Roman" w:hAnsi="Times New Roman" w:cs="Times New Roman"/>
                <w:color w:val="000000"/>
                <w:sz w:val="32"/>
                <w:szCs w:val="32"/>
              </w:rPr>
              <w:br/>
              <w:t>К.М.04.01</w:t>
            </w:r>
          </w:p>
        </w:tc>
        <w:tc>
          <w:tcPr>
            <w:tcW w:w="2844"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280"/>
        </w:trPr>
        <w:tc>
          <w:tcPr>
            <w:tcW w:w="10240" w:type="dxa"/>
            <w:gridSpan w:val="8"/>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center"/>
              <w:rPr>
                <w:rFonts w:ascii="Tahoma" w:hAnsi="Tahoma" w:cs="Tahoma"/>
                <w:sz w:val="18"/>
                <w:szCs w:val="18"/>
              </w:rPr>
            </w:pPr>
          </w:p>
        </w:tc>
      </w:tr>
      <w:tr w:rsidR="00241685">
        <w:trPr>
          <w:trHeight w:hRule="exact" w:val="1406"/>
        </w:trPr>
        <w:tc>
          <w:tcPr>
            <w:tcW w:w="427" w:type="dxa"/>
            <w:gridSpan w:val="2"/>
            <w:vMerge w:val="restart"/>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813" w:type="dxa"/>
            <w:gridSpan w:val="6"/>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r>
              <w:rPr>
                <w:rFonts w:ascii="Times New Roman" w:hAnsi="Times New Roman" w:cs="Times New Roman"/>
                <w:color w:val="000000"/>
                <w:sz w:val="24"/>
                <w:szCs w:val="24"/>
              </w:rPr>
              <w:br/>
              <w:t>Направленность (профиль) программы: «Государственная гражданская и муниципальная служба»</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center"/>
              <w:rPr>
                <w:rFonts w:ascii="Tahoma" w:hAnsi="Tahoma" w:cs="Tahoma"/>
                <w:sz w:val="20"/>
                <w:szCs w:val="20"/>
              </w:rPr>
            </w:pPr>
          </w:p>
        </w:tc>
      </w:tr>
      <w:tr w:rsidR="00241685">
        <w:trPr>
          <w:trHeight w:hRule="exact" w:val="125"/>
        </w:trPr>
        <w:tc>
          <w:tcPr>
            <w:tcW w:w="427" w:type="dxa"/>
            <w:gridSpan w:val="2"/>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8"/>
                <w:szCs w:val="8"/>
              </w:rPr>
            </w:pPr>
          </w:p>
        </w:tc>
        <w:tc>
          <w:tcPr>
            <w:tcW w:w="9813" w:type="dxa"/>
            <w:gridSpan w:val="6"/>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8"/>
                <w:szCs w:val="8"/>
              </w:rPr>
            </w:pPr>
          </w:p>
        </w:tc>
      </w:tr>
      <w:tr w:rsidR="00241685">
        <w:trPr>
          <w:trHeight w:hRule="exact" w:val="280"/>
        </w:trPr>
        <w:tc>
          <w:tcPr>
            <w:tcW w:w="5120" w:type="dxa"/>
            <w:gridSpan w:val="5"/>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r>
      <w:tr w:rsidR="00241685">
        <w:trPr>
          <w:trHeight w:hRule="exact" w:val="582"/>
        </w:trPr>
        <w:tc>
          <w:tcPr>
            <w:tcW w:w="5120" w:type="dxa"/>
            <w:gridSpan w:val="5"/>
            <w:vMerge w:val="restart"/>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4185"/>
        </w:trPr>
        <w:tc>
          <w:tcPr>
            <w:tcW w:w="5120" w:type="dxa"/>
            <w:gridSpan w:val="5"/>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280"/>
        </w:trPr>
        <w:tc>
          <w:tcPr>
            <w:tcW w:w="142" w:type="dxa"/>
            <w:vMerge w:val="restart"/>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0098" w:type="dxa"/>
            <w:gridSpan w:val="7"/>
            <w:vMerge w:val="restart"/>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center"/>
              <w:rPr>
                <w:rFonts w:ascii="Tahoma" w:hAnsi="Tahoma" w:cs="Tahoma"/>
                <w:sz w:val="18"/>
                <w:szCs w:val="18"/>
              </w:rPr>
            </w:pPr>
          </w:p>
        </w:tc>
      </w:tr>
      <w:tr w:rsidR="00241685">
        <w:trPr>
          <w:trHeight w:hRule="exact" w:val="140"/>
        </w:trPr>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10098" w:type="dxa"/>
            <w:gridSpan w:val="7"/>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r>
      <w:tr w:rsidR="00241685">
        <w:trPr>
          <w:trHeight w:hRule="exact" w:val="1678"/>
        </w:trPr>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0098" w:type="dxa"/>
            <w:gridSpan w:val="7"/>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241685" w:rsidRDefault="00241685">
            <w:pPr>
              <w:widowControl w:val="0"/>
              <w:autoSpaceDE w:val="0"/>
              <w:autoSpaceDN w:val="0"/>
              <w:adjustRightInd w:val="0"/>
              <w:spacing w:after="0" w:line="240" w:lineRule="auto"/>
              <w:jc w:val="center"/>
              <w:rPr>
                <w:rFonts w:ascii="Tahoma" w:hAnsi="Tahoma" w:cs="Tahoma"/>
                <w:sz w:val="20"/>
                <w:szCs w:val="20"/>
              </w:rPr>
            </w:pP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41685">
        <w:trPr>
          <w:trHeight w:hRule="exact" w:val="2238"/>
        </w:trPr>
        <w:tc>
          <w:tcPr>
            <w:tcW w:w="10809"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к.э.н., доцент _________________ /Сергиенко О.В./</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«Управления, политики и права»</w:t>
            </w:r>
            <w:r>
              <w:rPr>
                <w:rFonts w:ascii="Times New Roman" w:hAnsi="Times New Roman" w:cs="Times New Roman"/>
                <w:color w:val="000000"/>
                <w:sz w:val="24"/>
                <w:szCs w:val="24"/>
              </w:rPr>
              <w:br/>
              <w:t>Протокол от 30.08.2021 г.  №1</w:t>
            </w:r>
          </w:p>
        </w:tc>
      </w:tr>
      <w:tr w:rsidR="00241685">
        <w:trPr>
          <w:trHeight w:hRule="exact" w:val="280"/>
        </w:trPr>
        <w:tc>
          <w:tcPr>
            <w:tcW w:w="10809"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_________________ /Сергиенко О.В./</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241685">
        <w:trPr>
          <w:trHeight w:hRule="exact" w:val="140"/>
        </w:trPr>
        <w:tc>
          <w:tcPr>
            <w:tcW w:w="10809" w:type="dxa"/>
            <w:gridSpan w:val="3"/>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9"/>
                <w:szCs w:val="9"/>
              </w:rPr>
            </w:pPr>
          </w:p>
        </w:tc>
      </w:tr>
      <w:tr w:rsidR="00241685">
        <w:trPr>
          <w:trHeight w:hRule="exact" w:val="280"/>
        </w:trPr>
        <w:tc>
          <w:tcPr>
            <w:tcW w:w="996" w:type="dxa"/>
            <w:vMerge w:val="restart"/>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r>
      <w:tr w:rsidR="00241685">
        <w:trPr>
          <w:trHeight w:hRule="exact" w:val="55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881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241685">
        <w:trPr>
          <w:trHeight w:hRule="exact" w:val="152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«Финансово-экономические основы государственного и муниципального управления»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41685">
        <w:trPr>
          <w:trHeight w:hRule="exact" w:val="55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241685">
        <w:trPr>
          <w:trHeight w:hRule="exact" w:val="14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9"/>
                <w:szCs w:val="9"/>
              </w:rPr>
            </w:pPr>
          </w:p>
        </w:tc>
      </w:tr>
      <w:tr w:rsidR="00241685">
        <w:trPr>
          <w:trHeight w:hRule="exact" w:val="1406"/>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К.М.04.01 «Финансово-экономические основы государственного и муниципального управления».</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1685">
        <w:trPr>
          <w:trHeight w:hRule="exact" w:val="14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9"/>
                <w:szCs w:val="9"/>
              </w:rPr>
            </w:pPr>
          </w:p>
        </w:tc>
      </w:tr>
      <w:tr w:rsidR="00241685">
        <w:trPr>
          <w:trHeight w:hRule="exact" w:val="382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«Финансово-экономические основы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41685">
        <w:trPr>
          <w:trHeight w:hRule="exact" w:val="1134"/>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41685">
        <w:trPr>
          <w:trHeight w:hRule="exact" w:val="8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ПК-4.4 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rsidR="00241685">
        <w:trPr>
          <w:trHeight w:hRule="exact" w:val="1406"/>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ПК-4.33 владеть навыками  проведение анализа сведений о доходах, расходах, об имуществе и обязательствах имущественного характера</w:t>
            </w:r>
          </w:p>
        </w:tc>
      </w:tr>
      <w:tr w:rsidR="00241685">
        <w:trPr>
          <w:trHeight w:hRule="exact" w:val="8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ПК-4.34 владеть методами поиска и анализа информации о состоянии государственных и муницпальных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r>
      <w:tr w:rsidR="00241685">
        <w:trPr>
          <w:trHeight w:hRule="exact" w:val="8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УК-1</w:t>
            </w:r>
            <w:r>
              <w:rPr>
                <w:rFonts w:ascii="Times New Roman" w:hAnsi="Times New Roman" w:cs="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241685">
        <w:trPr>
          <w:trHeight w:hRule="exact" w:val="1134"/>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241685">
        <w:trPr>
          <w:trHeight w:hRule="exact" w:val="48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УК-1.4 уметь осуществлять поиск информации для решения поставленной задачи по </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различным типам запросов </w:t>
            </w:r>
          </w:p>
        </w:tc>
      </w:tr>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r>
      <w:tr w:rsidR="00241685">
        <w:trPr>
          <w:trHeight w:hRule="exact" w:val="8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УК-10</w:t>
            </w:r>
            <w:r>
              <w:rPr>
                <w:rFonts w:ascii="Times New Roman" w:hAnsi="Times New Roman" w:cs="Times New Roman"/>
                <w:b/>
                <w:bCs/>
                <w:color w:val="000000"/>
                <w:sz w:val="24"/>
                <w:szCs w:val="24"/>
              </w:rPr>
              <w:br/>
              <w:t>Способен принимать обоснованные экономические решения в различных областях жизнедеятельности</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241685">
        <w:trPr>
          <w:trHeight w:hRule="exact" w:val="8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41685">
        <w:trPr>
          <w:trHeight w:hRule="exact" w:val="42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241685">
        <w:trPr>
          <w:trHeight w:hRule="exact" w:val="2193"/>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К.М.04.01 «Финансово-экономические основы государственного и муниципального управления»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41685">
        <w:trPr>
          <w:trHeight w:hRule="exact" w:val="14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9"/>
                <w:szCs w:val="9"/>
              </w:rPr>
            </w:pP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241685" w:rsidRDefault="00241685">
            <w:pPr>
              <w:widowControl w:val="0"/>
              <w:autoSpaceDE w:val="0"/>
              <w:autoSpaceDN w:val="0"/>
              <w:adjustRightInd w:val="0"/>
              <w:spacing w:after="0" w:line="240" w:lineRule="auto"/>
              <w:jc w:val="center"/>
              <w:rPr>
                <w:rFonts w:ascii="Tahoma" w:hAnsi="Tahoma" w:cs="Tahoma"/>
                <w:sz w:val="18"/>
                <w:szCs w:val="18"/>
              </w:rPr>
            </w:pPr>
          </w:p>
        </w:tc>
      </w:tr>
      <w:tr w:rsidR="00241685">
        <w:trPr>
          <w:trHeight w:hRule="exact" w:val="83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241685" w:rsidRDefault="00241685">
            <w:pPr>
              <w:widowControl w:val="0"/>
              <w:autoSpaceDE w:val="0"/>
              <w:autoSpaceDN w:val="0"/>
              <w:adjustRightInd w:val="0"/>
              <w:spacing w:after="0" w:line="240" w:lineRule="auto"/>
              <w:jc w:val="center"/>
              <w:rPr>
                <w:rFonts w:ascii="Tahoma" w:hAnsi="Tahoma" w:cs="Tahoma"/>
                <w:sz w:val="20"/>
                <w:szCs w:val="20"/>
              </w:rPr>
            </w:pPr>
          </w:p>
        </w:tc>
      </w:tr>
      <w:tr w:rsidR="00241685">
        <w:trPr>
          <w:trHeight w:hRule="exact" w:val="181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Экономическая культура и финансовая грамотность</w:t>
            </w:r>
            <w:r>
              <w:rPr>
                <w:rFonts w:ascii="Times New Roman" w:hAnsi="Times New Roman" w:cs="Times New Roman"/>
                <w:color w:val="000000"/>
              </w:rPr>
              <w:br/>
              <w:t>Экономический анализ</w:t>
            </w:r>
            <w:r>
              <w:rPr>
                <w:rFonts w:ascii="Times New Roman" w:hAnsi="Times New Roman" w:cs="Times New Roman"/>
                <w:color w:val="000000"/>
              </w:rPr>
              <w:br/>
              <w:t>Государственные и муниципальные финансы</w:t>
            </w:r>
            <w:r>
              <w:rPr>
                <w:rFonts w:ascii="Times New Roman" w:hAnsi="Times New Roman" w:cs="Times New Roman"/>
                <w:color w:val="000000"/>
              </w:rPr>
              <w:br/>
            </w:r>
            <w:r>
              <w:rPr>
                <w:rFonts w:ascii="Times New Roman" w:hAnsi="Times New Roman" w:cs="Times New Roman"/>
                <w:color w:val="000000"/>
              </w:rPr>
              <w:br/>
              <w:t>Государственная гражданская служба</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Экономическая культура и финансовая грамотность</w:t>
            </w:r>
            <w:r>
              <w:rPr>
                <w:rFonts w:ascii="Times New Roman" w:hAnsi="Times New Roman" w:cs="Times New Roman"/>
                <w:color w:val="000000"/>
              </w:rPr>
              <w:br/>
              <w:t>Экономический анализ</w:t>
            </w:r>
            <w:r>
              <w:rPr>
                <w:rFonts w:ascii="Times New Roman" w:hAnsi="Times New Roman" w:cs="Times New Roman"/>
                <w:color w:val="000000"/>
              </w:rPr>
              <w:br/>
              <w:t>Государственные и муниципальные финансы</w:t>
            </w:r>
            <w:r>
              <w:rPr>
                <w:rFonts w:ascii="Times New Roman" w:hAnsi="Times New Roman" w:cs="Times New Roman"/>
                <w:color w:val="000000"/>
              </w:rPr>
              <w:br/>
            </w:r>
            <w:r>
              <w:rPr>
                <w:rFonts w:ascii="Times New Roman" w:hAnsi="Times New Roman" w:cs="Times New Roman"/>
                <w:color w:val="000000"/>
              </w:rPr>
              <w:br/>
              <w:t>Правовая грамотность государственных и муниципальных служащих</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ПК-4, УК-10, УК-1</w:t>
            </w:r>
          </w:p>
        </w:tc>
      </w:tr>
      <w:tr w:rsidR="00241685">
        <w:trPr>
          <w:trHeight w:hRule="exact" w:val="14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9"/>
                <w:szCs w:val="9"/>
              </w:rPr>
            </w:pPr>
          </w:p>
        </w:tc>
      </w:tr>
      <w:tr w:rsidR="00241685">
        <w:trPr>
          <w:trHeight w:hRule="exact" w:val="1134"/>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r>
              <w:rPr>
                <w:rFonts w:ascii="Times New Roman" w:hAnsi="Times New Roman" w:cs="Times New Roman"/>
                <w:color w:val="000000"/>
                <w:sz w:val="24"/>
                <w:szCs w:val="24"/>
              </w:rPr>
              <w:br/>
              <w:t>Из них:</w:t>
            </w:r>
          </w:p>
        </w:tc>
      </w:tr>
      <w:tr w:rsidR="00241685">
        <w:trPr>
          <w:trHeight w:hRule="exact" w:val="14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9"/>
                <w:szCs w:val="9"/>
              </w:rPr>
            </w:pP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241685">
        <w:trPr>
          <w:trHeight w:hRule="exact" w:val="42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4</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r>
      <w:tr w:rsidR="00241685">
        <w:trPr>
          <w:trHeight w:hRule="exact" w:val="1678"/>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241685">
        <w:trPr>
          <w:trHeight w:hRule="exact" w:val="42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Теоретические основы государственных</w:t>
            </w:r>
            <w:r>
              <w:rPr>
                <w:rFonts w:ascii="Times New Roman" w:hAnsi="Times New Roman" w:cs="Times New Roman"/>
                <w:b/>
                <w:bCs/>
                <w:color w:val="000000"/>
                <w:sz w:val="24"/>
                <w:szCs w:val="24"/>
              </w:rPr>
              <w:br/>
              <w:t>и муниципальных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41685" w:rsidRDefault="0024168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41685" w:rsidRDefault="0024168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41685" w:rsidRDefault="00241685">
            <w:pPr>
              <w:widowControl w:val="0"/>
              <w:autoSpaceDE w:val="0"/>
              <w:autoSpaceDN w:val="0"/>
              <w:adjustRightInd w:val="0"/>
              <w:spacing w:after="0" w:line="240" w:lineRule="auto"/>
              <w:jc w:val="center"/>
              <w:rPr>
                <w:rFonts w:ascii="Times New Roman" w:hAnsi="Times New Roman" w:cs="Times New Roman"/>
                <w:sz w:val="20"/>
                <w:szCs w:val="20"/>
              </w:rPr>
            </w:pP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Понятие и сущность государственных</w:t>
            </w:r>
            <w:r>
              <w:rPr>
                <w:rFonts w:ascii="Times New Roman" w:hAnsi="Times New Roman" w:cs="Times New Roman"/>
                <w:color w:val="000000"/>
                <w:sz w:val="24"/>
                <w:szCs w:val="24"/>
              </w:rPr>
              <w:br/>
              <w:t>и муниципальных финансов. Функции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Финансовая система Российской Федерации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24168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Теоретические основы государственных</w:t>
            </w:r>
            <w:r>
              <w:rPr>
                <w:rFonts w:ascii="Times New Roman" w:hAnsi="Times New Roman" w:cs="Times New Roman"/>
                <w:b/>
                <w:bCs/>
                <w:color w:val="000000"/>
                <w:sz w:val="24"/>
                <w:szCs w:val="24"/>
              </w:rPr>
              <w:br/>
              <w:t>и муниципальных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41685" w:rsidRDefault="0024168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41685" w:rsidRDefault="0024168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41685" w:rsidRDefault="00241685">
            <w:pPr>
              <w:widowControl w:val="0"/>
              <w:autoSpaceDE w:val="0"/>
              <w:autoSpaceDN w:val="0"/>
              <w:adjustRightInd w:val="0"/>
              <w:spacing w:after="0" w:line="240" w:lineRule="auto"/>
              <w:jc w:val="center"/>
              <w:rPr>
                <w:rFonts w:ascii="Times New Roman" w:hAnsi="Times New Roman" w:cs="Times New Roman"/>
                <w:sz w:val="20"/>
                <w:szCs w:val="20"/>
              </w:rPr>
            </w:pP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3.Бюджетная система, бюджетное устройство</w:t>
            </w:r>
            <w:r>
              <w:rPr>
                <w:rFonts w:ascii="Times New Roman" w:hAnsi="Times New Roman" w:cs="Times New Roman"/>
                <w:color w:val="000000"/>
                <w:sz w:val="24"/>
                <w:szCs w:val="24"/>
              </w:rPr>
              <w:br/>
              <w:t>и бюджетный процесс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4.Налоговая система Российской Федерации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5.Финансово-кредитная система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41685">
        <w:trPr>
          <w:trHeight w:hRule="exact" w:val="8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6.Воздействие финансов на экономику и социальную</w:t>
            </w:r>
            <w:r>
              <w:rPr>
                <w:rFonts w:ascii="Times New Roman" w:hAnsi="Times New Roman" w:cs="Times New Roman"/>
                <w:color w:val="000000"/>
                <w:sz w:val="24"/>
                <w:szCs w:val="24"/>
              </w:rPr>
              <w:br/>
              <w:t>сферу. Внебюджетные фонды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7.Государственный и муниципальный кредит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24168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управления государственными</w:t>
            </w:r>
            <w:r>
              <w:rPr>
                <w:rFonts w:ascii="Times New Roman" w:hAnsi="Times New Roman" w:cs="Times New Roman"/>
                <w:b/>
                <w:bCs/>
                <w:color w:val="000000"/>
                <w:sz w:val="24"/>
                <w:szCs w:val="24"/>
              </w:rPr>
              <w:br/>
              <w:t>и муниципальными финансами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41685" w:rsidRDefault="0024168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41685" w:rsidRDefault="0024168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41685" w:rsidRDefault="00241685">
            <w:pPr>
              <w:widowControl w:val="0"/>
              <w:autoSpaceDE w:val="0"/>
              <w:autoSpaceDN w:val="0"/>
              <w:adjustRightInd w:val="0"/>
              <w:spacing w:after="0" w:line="240" w:lineRule="auto"/>
              <w:jc w:val="center"/>
              <w:rPr>
                <w:rFonts w:ascii="Times New Roman" w:hAnsi="Times New Roman" w:cs="Times New Roman"/>
                <w:sz w:val="20"/>
                <w:szCs w:val="20"/>
              </w:rPr>
            </w:pP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8.Финансовая политика и управление финансами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9.Финансовый контроль и аудит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№3</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24168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24168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перед экзаменом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241685">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41685" w:rsidRDefault="00241685">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r>
      <w:tr w:rsidR="00241685">
        <w:trPr>
          <w:trHeight w:hRule="exact" w:val="31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41685" w:rsidRDefault="00BC1F7E">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41685">
        <w:trPr>
          <w:trHeight w:hRule="exact" w:val="1499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1685">
        <w:trPr>
          <w:trHeight w:hRule="exact" w:val="505"/>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imes New Roman" w:hAnsi="Times New Roman" w:cs="Times New Roman"/>
                <w:sz w:val="20"/>
                <w:szCs w:val="20"/>
              </w:rPr>
            </w:pP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5.2 Содержание дисциплины</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241685">
        <w:trPr>
          <w:trHeight w:hRule="exact" w:val="2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Понятие и сущность государственных</w:t>
            </w:r>
            <w:r>
              <w:rPr>
                <w:rFonts w:ascii="Times New Roman" w:hAnsi="Times New Roman" w:cs="Times New Roman"/>
                <w:b/>
                <w:bCs/>
                <w:color w:val="000000"/>
                <w:sz w:val="24"/>
                <w:szCs w:val="24"/>
              </w:rPr>
              <w:br/>
              <w:t>и муниципальных финансов. Функции финансов</w:t>
            </w:r>
          </w:p>
        </w:tc>
      </w:tr>
      <w:tr w:rsidR="00241685">
        <w:trPr>
          <w:trHeight w:hRule="exact" w:val="562"/>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164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Возникновение финансов. Понятие и социально-экономическая сущность финансов</w:t>
            </w:r>
            <w:r>
              <w:rPr>
                <w:rFonts w:ascii="Times New Roman" w:hAnsi="Times New Roman" w:cs="Times New Roman"/>
                <w:color w:val="000000"/>
                <w:sz w:val="24"/>
                <w:szCs w:val="24"/>
              </w:rPr>
              <w:br/>
              <w:t>2. Основные признаки и функции финансов. Система финансовых отношений. Финансовые ресурсы</w:t>
            </w:r>
            <w:r>
              <w:rPr>
                <w:rFonts w:ascii="Times New Roman" w:hAnsi="Times New Roman" w:cs="Times New Roman"/>
                <w:color w:val="000000"/>
                <w:sz w:val="24"/>
                <w:szCs w:val="24"/>
              </w:rPr>
              <w:br/>
              <w:t>3. Роль финансов в распределении и перераспределении валового внутреннего продукта и национального дохода</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Финансовая система Российской Федерации</w:t>
            </w:r>
          </w:p>
        </w:tc>
      </w:tr>
      <w:tr w:rsidR="00241685">
        <w:trPr>
          <w:trHeight w:hRule="exact" w:val="832"/>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 Понятие финансовой системы, ее сферы и звенья. </w:t>
            </w:r>
            <w:r>
              <w:rPr>
                <w:rFonts w:ascii="Times New Roman" w:hAnsi="Times New Roman" w:cs="Times New Roman"/>
                <w:color w:val="000000"/>
                <w:sz w:val="24"/>
                <w:szCs w:val="24"/>
              </w:rPr>
              <w:br/>
              <w:t xml:space="preserve"> 2. Общегосударственные финансы и их структура </w:t>
            </w:r>
            <w:r>
              <w:rPr>
                <w:rFonts w:ascii="Times New Roman" w:hAnsi="Times New Roman" w:cs="Times New Roman"/>
                <w:color w:val="000000"/>
                <w:sz w:val="24"/>
                <w:szCs w:val="24"/>
              </w:rPr>
              <w:br/>
              <w:t xml:space="preserve">3. Финансы хозяйствующих субъектов. Финансы домашних хозяйств </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3.Бюджетная система, бюджетное устройство</w:t>
            </w:r>
            <w:r>
              <w:rPr>
                <w:rFonts w:ascii="Times New Roman" w:hAnsi="Times New Roman" w:cs="Times New Roman"/>
                <w:b/>
                <w:bCs/>
                <w:color w:val="000000"/>
                <w:sz w:val="24"/>
                <w:szCs w:val="24"/>
              </w:rPr>
              <w:br/>
              <w:t>и бюджетный процесс</w:t>
            </w:r>
          </w:p>
        </w:tc>
      </w:tr>
      <w:tr w:rsidR="00241685">
        <w:trPr>
          <w:trHeight w:hRule="exact" w:val="1376"/>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Бюджетное законодательство в системе финансово-правового регулирования отношений в Российской Федерации</w:t>
            </w:r>
            <w:r>
              <w:rPr>
                <w:rFonts w:ascii="Times New Roman" w:hAnsi="Times New Roman" w:cs="Times New Roman"/>
                <w:color w:val="000000"/>
                <w:sz w:val="24"/>
                <w:szCs w:val="24"/>
              </w:rPr>
              <w:br/>
              <w:t xml:space="preserve">2. Понятие, структура и принципы функционирования бюджетной системы. </w:t>
            </w:r>
            <w:r>
              <w:rPr>
                <w:rFonts w:ascii="Times New Roman" w:hAnsi="Times New Roman" w:cs="Times New Roman"/>
                <w:color w:val="000000"/>
                <w:sz w:val="24"/>
                <w:szCs w:val="24"/>
              </w:rPr>
              <w:br/>
              <w:t xml:space="preserve">3. Экономическая сущность и состав бюджета. </w:t>
            </w:r>
            <w:r>
              <w:rPr>
                <w:rFonts w:ascii="Times New Roman" w:hAnsi="Times New Roman" w:cs="Times New Roman"/>
                <w:color w:val="000000"/>
                <w:sz w:val="24"/>
                <w:szCs w:val="24"/>
              </w:rPr>
              <w:br/>
              <w:t>4. Порядок формирования проекта федерального бюджета МВД России</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4.Налоговая система Российской Федерации</w:t>
            </w:r>
          </w:p>
        </w:tc>
      </w:tr>
      <w:tr w:rsidR="00241685">
        <w:trPr>
          <w:trHeight w:hRule="exact" w:val="832"/>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Классификация налоговых систем </w:t>
            </w:r>
            <w:r>
              <w:rPr>
                <w:rFonts w:ascii="Times New Roman" w:hAnsi="Times New Roman" w:cs="Times New Roman"/>
                <w:color w:val="000000"/>
                <w:sz w:val="24"/>
                <w:szCs w:val="24"/>
              </w:rPr>
              <w:br/>
              <w:t xml:space="preserve">2. Основы законодательства о налогах и сборах. </w:t>
            </w:r>
            <w:r>
              <w:rPr>
                <w:rFonts w:ascii="Times New Roman" w:hAnsi="Times New Roman" w:cs="Times New Roman"/>
                <w:color w:val="000000"/>
                <w:sz w:val="24"/>
                <w:szCs w:val="24"/>
              </w:rPr>
              <w:br/>
              <w:t xml:space="preserve">3. Органы внутренних дел как участники налоговых правоотношений. </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5.Финансово-кредитная система</w:t>
            </w:r>
          </w:p>
        </w:tc>
      </w:tr>
      <w:tr w:rsidR="00241685">
        <w:trPr>
          <w:trHeight w:hRule="exact" w:val="1104"/>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Финансово-кредитная система: понятие, структура и функции. Финансовая подсистема. Кредитно-банковская подсистема </w:t>
            </w:r>
            <w:r>
              <w:rPr>
                <w:rFonts w:ascii="Times New Roman" w:hAnsi="Times New Roman" w:cs="Times New Roman"/>
                <w:color w:val="000000"/>
                <w:sz w:val="24"/>
                <w:szCs w:val="24"/>
              </w:rPr>
              <w:br/>
              <w:t>2. Специализированные финансово-кредитные институты. Инвестиционные фонды</w:t>
            </w:r>
            <w:r>
              <w:rPr>
                <w:rFonts w:ascii="Times New Roman" w:hAnsi="Times New Roman" w:cs="Times New Roman"/>
                <w:color w:val="000000"/>
                <w:sz w:val="24"/>
                <w:szCs w:val="24"/>
              </w:rPr>
              <w:br/>
              <w:t xml:space="preserve"> 3. Финансовый рынок, его структура. Денежный рынок. Рынок капиталов </w:t>
            </w:r>
            <w:r>
              <w:rPr>
                <w:rFonts w:ascii="Times New Roman" w:hAnsi="Times New Roman" w:cs="Times New Roman"/>
                <w:color w:val="000000"/>
                <w:sz w:val="24"/>
                <w:szCs w:val="24"/>
              </w:rPr>
              <w:br/>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6.Воздействие финансов на экономику и социальную</w:t>
            </w:r>
            <w:r>
              <w:rPr>
                <w:rFonts w:ascii="Times New Roman" w:hAnsi="Times New Roman" w:cs="Times New Roman"/>
                <w:b/>
                <w:bCs/>
                <w:color w:val="000000"/>
                <w:sz w:val="24"/>
                <w:szCs w:val="24"/>
              </w:rPr>
              <w:br/>
              <w:t>сферу. Внебюджетные фонды</w:t>
            </w:r>
          </w:p>
        </w:tc>
      </w:tr>
      <w:tr w:rsidR="00241685">
        <w:trPr>
          <w:trHeight w:hRule="exact" w:val="1376"/>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Понятие и роль финансового регулирования в условиях рыночной </w:t>
            </w:r>
            <w:r>
              <w:rPr>
                <w:rFonts w:ascii="Times New Roman" w:hAnsi="Times New Roman" w:cs="Times New Roman"/>
                <w:color w:val="000000"/>
                <w:sz w:val="24"/>
                <w:szCs w:val="24"/>
              </w:rPr>
              <w:br/>
              <w:t xml:space="preserve">2. Инструменты налогового регулирования. </w:t>
            </w:r>
            <w:r>
              <w:rPr>
                <w:rFonts w:ascii="Times New Roman" w:hAnsi="Times New Roman" w:cs="Times New Roman"/>
                <w:color w:val="000000"/>
                <w:sz w:val="24"/>
                <w:szCs w:val="24"/>
              </w:rPr>
              <w:br/>
              <w:t xml:space="preserve">3. Неналоговые методы финансового регулирования. </w:t>
            </w:r>
            <w:r>
              <w:rPr>
                <w:rFonts w:ascii="Times New Roman" w:hAnsi="Times New Roman" w:cs="Times New Roman"/>
                <w:color w:val="000000"/>
                <w:sz w:val="24"/>
                <w:szCs w:val="24"/>
              </w:rPr>
              <w:br/>
              <w:t>4. Денежно-кредитная политика, как инструмент государственного регулирования социально-экономических процессов</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7.Государственный и муниципальный кредит</w:t>
            </w:r>
          </w:p>
        </w:tc>
      </w:tr>
      <w:tr w:rsidR="00241685">
        <w:trPr>
          <w:trHeight w:hRule="exact" w:val="832"/>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Экономическая сущность и назначение государственного кредита. </w:t>
            </w:r>
            <w:r>
              <w:rPr>
                <w:rFonts w:ascii="Times New Roman" w:hAnsi="Times New Roman" w:cs="Times New Roman"/>
                <w:color w:val="000000"/>
                <w:sz w:val="24"/>
                <w:szCs w:val="24"/>
              </w:rPr>
              <w:br/>
              <w:t xml:space="preserve">2. Классификация государственных займов </w:t>
            </w:r>
            <w:r>
              <w:rPr>
                <w:rFonts w:ascii="Times New Roman" w:hAnsi="Times New Roman" w:cs="Times New Roman"/>
                <w:color w:val="000000"/>
                <w:sz w:val="24"/>
                <w:szCs w:val="24"/>
              </w:rPr>
              <w:br/>
              <w:t xml:space="preserve">3. Государственный и муниципальный долг . </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8.Финансовая политика и управление финансами</w:t>
            </w:r>
          </w:p>
        </w:tc>
      </w:tr>
      <w:tr w:rsidR="00241685">
        <w:trPr>
          <w:trHeight w:hRule="exact" w:val="164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Содержание и цели финансовой политики государства. </w:t>
            </w:r>
            <w:r>
              <w:rPr>
                <w:rFonts w:ascii="Times New Roman" w:hAnsi="Times New Roman" w:cs="Times New Roman"/>
                <w:color w:val="000000"/>
                <w:sz w:val="24"/>
                <w:szCs w:val="24"/>
              </w:rPr>
              <w:br/>
              <w:t xml:space="preserve">2. Типы и модели финансовой политики. </w:t>
            </w:r>
            <w:r>
              <w:rPr>
                <w:rFonts w:ascii="Times New Roman" w:hAnsi="Times New Roman" w:cs="Times New Roman"/>
                <w:color w:val="000000"/>
                <w:sz w:val="24"/>
                <w:szCs w:val="24"/>
              </w:rPr>
              <w:br/>
              <w:t xml:space="preserve">3. Основные направления финансовой политики в России </w:t>
            </w:r>
            <w:r>
              <w:rPr>
                <w:rFonts w:ascii="Times New Roman" w:hAnsi="Times New Roman" w:cs="Times New Roman"/>
                <w:color w:val="000000"/>
                <w:sz w:val="24"/>
                <w:szCs w:val="24"/>
              </w:rPr>
              <w:br/>
              <w:t>4. Финансовый механизм, его роль в реализации финансовой политики</w:t>
            </w:r>
            <w:r>
              <w:rPr>
                <w:rFonts w:ascii="Times New Roman" w:hAnsi="Times New Roman" w:cs="Times New Roman"/>
                <w:color w:val="000000"/>
                <w:sz w:val="24"/>
                <w:szCs w:val="24"/>
              </w:rPr>
              <w:br/>
              <w:t xml:space="preserve">5. Управление финансами: понятие, объекты и субъекты управления, функции. Финансовый менеджмент. . </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9.Финансовый контроль и аудит</w:t>
            </w:r>
          </w:p>
        </w:tc>
      </w:tr>
      <w:tr w:rsidR="00241685">
        <w:trPr>
          <w:trHeight w:hRule="exact" w:val="1644"/>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 </w:t>
            </w:r>
            <w:r>
              <w:rPr>
                <w:rFonts w:ascii="Times New Roman" w:hAnsi="Times New Roman" w:cs="Times New Roman"/>
                <w:color w:val="000000"/>
                <w:sz w:val="24"/>
                <w:szCs w:val="24"/>
              </w:rPr>
              <w:br/>
              <w:t>2. Органы государственного финансового контроля. Парламентский контроль. Правовой статус Счетной палаты Российской Федерации как органа государственного финансового контроля. Место и роль Министерства финансов Российской Федерации в системе</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41685">
        <w:trPr>
          <w:trHeight w:hRule="exact" w:val="1104"/>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общегосударственного финансового контроля. Правовое положение и основные задачи Федеральной налоговой службы, Федерального казначейства </w:t>
            </w:r>
            <w:r>
              <w:rPr>
                <w:rFonts w:ascii="Times New Roman" w:hAnsi="Times New Roman" w:cs="Times New Roman"/>
                <w:color w:val="000000"/>
                <w:sz w:val="24"/>
                <w:szCs w:val="24"/>
              </w:rPr>
              <w:br/>
              <w:t>3. Аудиторский контроль: цели, задачи, виды. Внутренний финансовый контроль и ведомственный финансовый аудит в системе МВД России .</w:t>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241685">
        <w:trPr>
          <w:trHeight w:hRule="exact" w:val="15"/>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
                <w:szCs w:val="2"/>
              </w:rPr>
            </w:pP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№1</w:t>
            </w:r>
          </w:p>
        </w:tc>
      </w:tr>
      <w:tr w:rsidR="00241685">
        <w:trPr>
          <w:trHeight w:hRule="exact" w:val="2466"/>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Возникновение финансов. Понятие и  социально-экономическая сущ_ность финансов.</w:t>
            </w:r>
            <w:r>
              <w:rPr>
                <w:rFonts w:ascii="Times New Roman" w:hAnsi="Times New Roman" w:cs="Times New Roman"/>
                <w:color w:val="000000"/>
                <w:sz w:val="24"/>
                <w:szCs w:val="24"/>
              </w:rPr>
              <w:br/>
              <w:t>2. Основные признаки и функции финансов. Система финансовых отноше_ний. Финансовые ресурсы.</w:t>
            </w:r>
            <w:r>
              <w:rPr>
                <w:rFonts w:ascii="Times New Roman" w:hAnsi="Times New Roman" w:cs="Times New Roman"/>
                <w:color w:val="000000"/>
                <w:sz w:val="24"/>
                <w:szCs w:val="24"/>
              </w:rPr>
              <w:br/>
              <w:t>3. Роль финансов в  распределении и  перераспределении валового вну_треннего продукта и национального дохода. 4. Понятие финансовой системы, ее сферы и звенья.</w:t>
            </w:r>
            <w:r>
              <w:rPr>
                <w:rFonts w:ascii="Times New Roman" w:hAnsi="Times New Roman" w:cs="Times New Roman"/>
                <w:color w:val="000000"/>
                <w:sz w:val="24"/>
                <w:szCs w:val="24"/>
              </w:rPr>
              <w:br/>
              <w:t>5. Общегосударственные финансы и их структура.</w:t>
            </w:r>
            <w:r>
              <w:rPr>
                <w:rFonts w:ascii="Times New Roman" w:hAnsi="Times New Roman" w:cs="Times New Roman"/>
                <w:color w:val="000000"/>
                <w:sz w:val="24"/>
                <w:szCs w:val="24"/>
              </w:rPr>
              <w:br/>
              <w:t>6. Финансы хозяйствующих субъектов. Финансы домашних</w:t>
            </w:r>
            <w:r>
              <w:rPr>
                <w:rFonts w:ascii="Times New Roman" w:hAnsi="Times New Roman" w:cs="Times New Roman"/>
                <w:color w:val="000000"/>
                <w:sz w:val="24"/>
                <w:szCs w:val="24"/>
              </w:rPr>
              <w:br/>
              <w:t>хозяйств.</w:t>
            </w:r>
          </w:p>
        </w:tc>
      </w:tr>
      <w:tr w:rsidR="00241685">
        <w:trPr>
          <w:trHeight w:hRule="exact" w:val="15"/>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
                <w:szCs w:val="2"/>
              </w:rPr>
            </w:pP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№2</w:t>
            </w:r>
          </w:p>
        </w:tc>
      </w:tr>
      <w:tr w:rsidR="00241685">
        <w:trPr>
          <w:trHeight w:hRule="exact" w:val="6005"/>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Бюджетное законодательство в системе финансово-правового регули_рования отношений в Российской Федерации.</w:t>
            </w:r>
            <w:r>
              <w:rPr>
                <w:rFonts w:ascii="Times New Roman" w:hAnsi="Times New Roman" w:cs="Times New Roman"/>
                <w:color w:val="000000"/>
                <w:sz w:val="24"/>
                <w:szCs w:val="24"/>
              </w:rPr>
              <w:br/>
              <w:t>2. Понятие, структура и  принципы функционирования бюджетной</w:t>
            </w:r>
            <w:r>
              <w:rPr>
                <w:rFonts w:ascii="Times New Roman" w:hAnsi="Times New Roman" w:cs="Times New Roman"/>
                <w:color w:val="000000"/>
                <w:sz w:val="24"/>
                <w:szCs w:val="24"/>
              </w:rPr>
              <w:br/>
              <w:t>системы.</w:t>
            </w:r>
            <w:r>
              <w:rPr>
                <w:rFonts w:ascii="Times New Roman" w:hAnsi="Times New Roman" w:cs="Times New Roman"/>
                <w:color w:val="000000"/>
                <w:sz w:val="24"/>
                <w:szCs w:val="24"/>
              </w:rPr>
              <w:br/>
              <w:t>3. Экономическая сущность и состав бюджета.</w:t>
            </w:r>
            <w:r>
              <w:rPr>
                <w:rFonts w:ascii="Times New Roman" w:hAnsi="Times New Roman" w:cs="Times New Roman"/>
                <w:color w:val="000000"/>
                <w:sz w:val="24"/>
                <w:szCs w:val="24"/>
              </w:rPr>
              <w:br/>
              <w:t>4. Порядок формирования проекта федерального бюджета</w:t>
            </w:r>
            <w:r>
              <w:rPr>
                <w:rFonts w:ascii="Times New Roman" w:hAnsi="Times New Roman" w:cs="Times New Roman"/>
                <w:color w:val="000000"/>
                <w:sz w:val="24"/>
                <w:szCs w:val="24"/>
              </w:rPr>
              <w:br/>
              <w:t>МВД России 5. Классификация налоговых систем.</w:t>
            </w:r>
            <w:r>
              <w:rPr>
                <w:rFonts w:ascii="Times New Roman" w:hAnsi="Times New Roman" w:cs="Times New Roman"/>
                <w:color w:val="000000"/>
                <w:sz w:val="24"/>
                <w:szCs w:val="24"/>
              </w:rPr>
              <w:br/>
              <w:t>6. Основы законодательства о налогах и сборах.</w:t>
            </w:r>
            <w:r>
              <w:rPr>
                <w:rFonts w:ascii="Times New Roman" w:hAnsi="Times New Roman" w:cs="Times New Roman"/>
                <w:color w:val="000000"/>
                <w:sz w:val="24"/>
                <w:szCs w:val="24"/>
              </w:rPr>
              <w:br/>
              <w:t>7. Органы внутренних дел как участники налоговых правоотношений.8. Финансово-кредитная система: понятие, структура и  функции.</w:t>
            </w:r>
            <w:r>
              <w:rPr>
                <w:rFonts w:ascii="Times New Roman" w:hAnsi="Times New Roman" w:cs="Times New Roman"/>
                <w:color w:val="000000"/>
                <w:sz w:val="24"/>
                <w:szCs w:val="24"/>
              </w:rPr>
              <w:br/>
              <w:t>Финансовая подсистема. Кредитно-банковская подсистема.</w:t>
            </w:r>
            <w:r>
              <w:rPr>
                <w:rFonts w:ascii="Times New Roman" w:hAnsi="Times New Roman" w:cs="Times New Roman"/>
                <w:color w:val="000000"/>
                <w:sz w:val="24"/>
                <w:szCs w:val="24"/>
              </w:rPr>
              <w:br/>
              <w:t>9. Специализированные финансово-кредитные институты. Инвести_ционные фонды.</w:t>
            </w:r>
            <w:r>
              <w:rPr>
                <w:rFonts w:ascii="Times New Roman" w:hAnsi="Times New Roman" w:cs="Times New Roman"/>
                <w:color w:val="000000"/>
                <w:sz w:val="24"/>
                <w:szCs w:val="24"/>
              </w:rPr>
              <w:br/>
              <w:t>10. Финансовый рынок, его структура. Денежный рынок. Рынок</w:t>
            </w:r>
            <w:r>
              <w:rPr>
                <w:rFonts w:ascii="Times New Roman" w:hAnsi="Times New Roman" w:cs="Times New Roman"/>
                <w:color w:val="000000"/>
                <w:sz w:val="24"/>
                <w:szCs w:val="24"/>
              </w:rPr>
              <w:br/>
              <w:t>капиталов 11. Понятие и  роль финансового регулирования в  условиях рыночной</w:t>
            </w:r>
            <w:r>
              <w:rPr>
                <w:rFonts w:ascii="Times New Roman" w:hAnsi="Times New Roman" w:cs="Times New Roman"/>
                <w:color w:val="000000"/>
                <w:sz w:val="24"/>
                <w:szCs w:val="24"/>
              </w:rPr>
              <w:br/>
              <w:t>экономики.</w:t>
            </w:r>
            <w:r>
              <w:rPr>
                <w:rFonts w:ascii="Times New Roman" w:hAnsi="Times New Roman" w:cs="Times New Roman"/>
                <w:color w:val="000000"/>
                <w:sz w:val="24"/>
                <w:szCs w:val="24"/>
              </w:rPr>
              <w:br/>
              <w:t>12. Инструменты налогового регулирования.</w:t>
            </w:r>
            <w:r>
              <w:rPr>
                <w:rFonts w:ascii="Times New Roman" w:hAnsi="Times New Roman" w:cs="Times New Roman"/>
                <w:color w:val="000000"/>
                <w:sz w:val="24"/>
                <w:szCs w:val="24"/>
              </w:rPr>
              <w:br/>
              <w:t>13. Неналоговые методы финансового регулирования.</w:t>
            </w:r>
            <w:r>
              <w:rPr>
                <w:rFonts w:ascii="Times New Roman" w:hAnsi="Times New Roman" w:cs="Times New Roman"/>
                <w:color w:val="000000"/>
                <w:sz w:val="24"/>
                <w:szCs w:val="24"/>
              </w:rPr>
              <w:br/>
              <w:t>14. Денежно-кредитная политика, как инструмент государственного регу_лирования социально-экономических процессов.15. Экономическая сущность и назначение государственного кредита.</w:t>
            </w:r>
            <w:r>
              <w:rPr>
                <w:rFonts w:ascii="Times New Roman" w:hAnsi="Times New Roman" w:cs="Times New Roman"/>
                <w:color w:val="000000"/>
                <w:sz w:val="24"/>
                <w:szCs w:val="24"/>
              </w:rPr>
              <w:br/>
              <w:t>16. Классификация государственных займов.</w:t>
            </w:r>
            <w:r>
              <w:rPr>
                <w:rFonts w:ascii="Times New Roman" w:hAnsi="Times New Roman" w:cs="Times New Roman"/>
                <w:color w:val="000000"/>
                <w:sz w:val="24"/>
                <w:szCs w:val="24"/>
              </w:rPr>
              <w:br/>
              <w:t>17. Государственный и муниципальный долг</w:t>
            </w:r>
          </w:p>
        </w:tc>
      </w:tr>
      <w:tr w:rsidR="00241685">
        <w:trPr>
          <w:trHeight w:hRule="exact" w:val="15"/>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2"/>
                <w:szCs w:val="2"/>
              </w:rPr>
            </w:pP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№3</w:t>
            </w:r>
          </w:p>
        </w:tc>
      </w:tr>
      <w:tr w:rsidR="00241685">
        <w:trPr>
          <w:trHeight w:hRule="exact" w:val="4644"/>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Содержание и цели финансовой политики государства.</w:t>
            </w:r>
            <w:r>
              <w:rPr>
                <w:rFonts w:ascii="Times New Roman" w:hAnsi="Times New Roman" w:cs="Times New Roman"/>
                <w:color w:val="000000"/>
                <w:sz w:val="24"/>
                <w:szCs w:val="24"/>
              </w:rPr>
              <w:br/>
              <w:t>2. Типы и модели финансовой политики.</w:t>
            </w:r>
            <w:r>
              <w:rPr>
                <w:rFonts w:ascii="Times New Roman" w:hAnsi="Times New Roman" w:cs="Times New Roman"/>
                <w:color w:val="000000"/>
                <w:sz w:val="24"/>
                <w:szCs w:val="24"/>
              </w:rPr>
              <w:br/>
              <w:t>3. Основные направления финансовой политики в России.</w:t>
            </w:r>
            <w:r>
              <w:rPr>
                <w:rFonts w:ascii="Times New Roman" w:hAnsi="Times New Roman" w:cs="Times New Roman"/>
                <w:color w:val="000000"/>
                <w:sz w:val="24"/>
                <w:szCs w:val="24"/>
              </w:rPr>
              <w:br/>
              <w:t>4. Финансовый механизм, его роль в реализации финансовой политики.</w:t>
            </w:r>
            <w:r>
              <w:rPr>
                <w:rFonts w:ascii="Times New Roman" w:hAnsi="Times New Roman" w:cs="Times New Roman"/>
                <w:color w:val="000000"/>
                <w:sz w:val="24"/>
                <w:szCs w:val="24"/>
              </w:rPr>
              <w:br/>
              <w:t xml:space="preserve">5. Управление финансами: понятие, объекты и  субъекты управления, </w:t>
            </w:r>
            <w:r>
              <w:rPr>
                <w:rFonts w:ascii="Times New Roman" w:hAnsi="Times New Roman" w:cs="Times New Roman"/>
                <w:color w:val="000000"/>
                <w:sz w:val="24"/>
                <w:szCs w:val="24"/>
              </w:rPr>
              <w:br/>
              <w:t>функции. Финансовый менеджмент                   6. Понятие и задачи финансового контроля. Виды, формы и методы про_ведения финансового контроля. Реализация государственного финансо_вого контроля через общегосударственный, вневедомственный и ведом_ственный финансовый контроль.</w:t>
            </w:r>
            <w:r>
              <w:rPr>
                <w:rFonts w:ascii="Times New Roman" w:hAnsi="Times New Roman" w:cs="Times New Roman"/>
                <w:color w:val="000000"/>
                <w:sz w:val="24"/>
                <w:szCs w:val="24"/>
              </w:rPr>
              <w:br/>
              <w:t xml:space="preserve">7. Органы государственного финансового контроля. Парламентский </w:t>
            </w:r>
            <w:r>
              <w:rPr>
                <w:rFonts w:ascii="Times New Roman" w:hAnsi="Times New Roman" w:cs="Times New Roman"/>
                <w:color w:val="000000"/>
                <w:sz w:val="24"/>
                <w:szCs w:val="24"/>
              </w:rPr>
              <w:br/>
              <w:t xml:space="preserve">контроль. Правовой статус Счетной палаты Российской Федерации как </w:t>
            </w:r>
            <w:r>
              <w:rPr>
                <w:rFonts w:ascii="Times New Roman" w:hAnsi="Times New Roman" w:cs="Times New Roman"/>
                <w:color w:val="000000"/>
                <w:sz w:val="24"/>
                <w:szCs w:val="24"/>
              </w:rPr>
              <w:br/>
              <w:t xml:space="preserve">органа государственного финансового контроля. Место и  роль Мини_стерства финансов Российской Федерации в системе общегосударствен_ного финансового контроля. Правовое положение и  основные задачи </w:t>
            </w:r>
            <w:r>
              <w:rPr>
                <w:rFonts w:ascii="Times New Roman" w:hAnsi="Times New Roman" w:cs="Times New Roman"/>
                <w:color w:val="000000"/>
                <w:sz w:val="24"/>
                <w:szCs w:val="24"/>
              </w:rPr>
              <w:br/>
              <w:t xml:space="preserve">Федеральной налоговой службы, Федерального казначейства. </w:t>
            </w:r>
            <w:r>
              <w:rPr>
                <w:rFonts w:ascii="Times New Roman" w:hAnsi="Times New Roman" w:cs="Times New Roman"/>
                <w:color w:val="000000"/>
                <w:sz w:val="24"/>
                <w:szCs w:val="24"/>
              </w:rPr>
              <w:br/>
              <w:t xml:space="preserve">8. Аудиторский контроль: цели, задачи, виды. Внутренний финансовый </w:t>
            </w:r>
            <w:r>
              <w:rPr>
                <w:rFonts w:ascii="Times New Roman" w:hAnsi="Times New Roman" w:cs="Times New Roman"/>
                <w:color w:val="000000"/>
                <w:sz w:val="24"/>
                <w:szCs w:val="24"/>
              </w:rPr>
              <w:br/>
              <w:t xml:space="preserve">контроль и ведомственный финансовый аудит в системе МВД России. </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241685">
        <w:trPr>
          <w:trHeight w:hRule="exact" w:val="8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41685">
        <w:trPr>
          <w:trHeight w:hRule="exact" w:val="4946"/>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«Финансово-экономические основы государственного и муниципального управления» / Сергиенко О.В..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1685">
        <w:trPr>
          <w:trHeight w:hRule="exact" w:val="14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9"/>
                <w:szCs w:val="9"/>
              </w:rPr>
            </w:pPr>
          </w:p>
        </w:tc>
      </w:tr>
      <w:tr w:rsidR="00241685">
        <w:trPr>
          <w:trHeight w:hRule="exact" w:val="8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241685">
        <w:trPr>
          <w:trHeight w:hRule="exact" w:val="55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Государственные и муниципальные финансы / Аврамчикова Н. Т.. -  Москва: Юрайт, 2020. - 174 с . -  ISBN: 978-5-534-10038-9. - URL: </w:t>
            </w:r>
            <w:hyperlink r:id="rId4" w:history="1">
              <w:r w:rsidR="007672F1">
                <w:rPr>
                  <w:rStyle w:val="a3"/>
                  <w:rFonts w:ascii="Times New Roman" w:hAnsi="Times New Roman" w:cs="Times New Roman"/>
                  <w:sz w:val="24"/>
                  <w:szCs w:val="24"/>
                </w:rPr>
                <w:t>https://urait.ru/bcode/456084</w:t>
              </w:r>
            </w:hyperlink>
          </w:p>
        </w:tc>
      </w:tr>
      <w:tr w:rsidR="00241685">
        <w:trPr>
          <w:trHeight w:hRule="exact" w:val="1104"/>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Региональные и муниципальные финансы / Игонина Л. Л., Берлин С. И., Болдырева Л. В., Мамонова И. В., Радченко М. В., Рощектаев С. А., Солонина С. В., Чулков А. С.. - 2-е изд. - Москва: Юрайт, 2020. - 555 с . -  ISBN: 978-5-534-12754-6. - URL: </w:t>
            </w:r>
            <w:hyperlink r:id="rId5" w:history="1">
              <w:r w:rsidR="007672F1">
                <w:rPr>
                  <w:rStyle w:val="a3"/>
                  <w:rFonts w:ascii="Times New Roman" w:hAnsi="Times New Roman" w:cs="Times New Roman"/>
                  <w:sz w:val="24"/>
                  <w:szCs w:val="24"/>
                </w:rPr>
                <w:t>https://urait.ru/bcode/448249</w:t>
              </w:r>
            </w:hyperlink>
          </w:p>
        </w:tc>
      </w:tr>
      <w:tr w:rsidR="00241685">
        <w:trPr>
          <w:trHeight w:hRule="exact" w:val="832"/>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Государственные и муниципальные финансы / Ракитина И. С., Березина Н. Н.. - 2-е изд. - Москва: Юрайт, 2020. - 333 с . -  ISBN: 978-5-534-13730-9. - URL: </w:t>
            </w:r>
            <w:hyperlink r:id="rId6" w:history="1">
              <w:r w:rsidR="007672F1">
                <w:rPr>
                  <w:rStyle w:val="a3"/>
                  <w:rFonts w:ascii="Times New Roman" w:hAnsi="Times New Roman" w:cs="Times New Roman"/>
                  <w:sz w:val="24"/>
                  <w:szCs w:val="24"/>
                </w:rPr>
                <w:t>https://urait.ru/bcode/466605</w:t>
              </w:r>
            </w:hyperlink>
          </w:p>
        </w:tc>
      </w:tr>
      <w:tr w:rsidR="00241685">
        <w:trPr>
          <w:trHeight w:hRule="exact" w:val="832"/>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Государственные и муниципальные финансы / Кузнецова, Е. К., Хаиров, Б. Г.. - Государственные и муниципальные финансы - Москва: Прометей, 2018. - 108 с.  -  ISBN: 978-5-907003-24-8. - URL: </w:t>
            </w:r>
            <w:hyperlink r:id="rId7" w:history="1">
              <w:r w:rsidR="007672F1">
                <w:rPr>
                  <w:rStyle w:val="a3"/>
                  <w:rFonts w:ascii="Times New Roman" w:hAnsi="Times New Roman" w:cs="Times New Roman"/>
                  <w:sz w:val="24"/>
                  <w:szCs w:val="24"/>
                </w:rPr>
                <w:t>http://www.iprbookshop.ru/94418.html</w:t>
              </w:r>
            </w:hyperlink>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241685">
        <w:trPr>
          <w:trHeight w:hRule="exact" w:val="2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Государственные финансы / Алехин Б. И.. -  Москва: Юрайт, 2020. - 184 с . -  ISBN: 978-5-9916-9071-3. - URL: </w:t>
            </w:r>
            <w:hyperlink r:id="rId8" w:history="1">
              <w:r w:rsidR="007672F1">
                <w:rPr>
                  <w:rStyle w:val="a3"/>
                  <w:rFonts w:ascii="Times New Roman" w:hAnsi="Times New Roman" w:cs="Times New Roman"/>
                  <w:sz w:val="24"/>
                  <w:szCs w:val="24"/>
                </w:rPr>
                <w:t>https://urait.ru/bcode/452366</w:t>
              </w:r>
            </w:hyperlink>
          </w:p>
        </w:tc>
      </w:tr>
      <w:tr w:rsidR="00241685">
        <w:trPr>
          <w:trHeight w:hRule="exact" w:val="533"/>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r>
      <w:tr w:rsidR="00241685">
        <w:trPr>
          <w:trHeight w:hRule="exact" w:val="832"/>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Финансы: финансовые рынки и институты / Никитина Т. В., Репета-Турсунова А. В.. - 3-е изд. - Москва: Юрайт, 2020. - 97 с . -  ISBN: 978-5-534-12464-4. - URL: </w:t>
            </w:r>
            <w:hyperlink r:id="rId9" w:history="1">
              <w:r w:rsidR="007672F1">
                <w:rPr>
                  <w:rStyle w:val="a3"/>
                  <w:rFonts w:ascii="Times New Roman" w:hAnsi="Times New Roman" w:cs="Times New Roman"/>
                  <w:sz w:val="24"/>
                  <w:szCs w:val="24"/>
                </w:rPr>
                <w:t>https://urait.ru/bcode/447561</w:t>
              </w:r>
            </w:hyperlink>
          </w:p>
        </w:tc>
      </w:tr>
      <w:tr w:rsidR="00241685">
        <w:trPr>
          <w:trHeight w:hRule="exact" w:val="832"/>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Государственные и муниципальные финансы / Бурова, Е. Ю., Скрябин, О. О.. - Государственные и муниципальные финансы - Москва: Издательский Дом МИСиС, 2020. - 104 с.  -  ISBN: 2227-8397. - URL: </w:t>
            </w:r>
            <w:hyperlink r:id="rId10" w:history="1">
              <w:r w:rsidR="007672F1">
                <w:rPr>
                  <w:rStyle w:val="a3"/>
                  <w:rFonts w:ascii="Times New Roman" w:hAnsi="Times New Roman" w:cs="Times New Roman"/>
                  <w:sz w:val="24"/>
                  <w:szCs w:val="24"/>
                </w:rPr>
                <w:t>http://www.iprbookshop.ru/106706.html</w:t>
              </w:r>
            </w:hyperlink>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241685">
        <w:trPr>
          <w:trHeight w:hRule="exact" w:val="227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"http://www.iprbookshop.ru</w:instrText>
            </w:r>
            <w:r w:rsidR="00CE496D">
              <w:rPr>
                <w:rFonts w:ascii="Times New Roman" w:hAnsi="Times New Roman" w:cs="Times New Roman"/>
                <w:color w:val="000000"/>
                <w:sz w:val="24"/>
                <w:szCs w:val="24"/>
              </w:rPr>
              <w:br/>
              <w:instrText xml:space="preserve">2."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"http://biblio-online.ru</w:instrText>
            </w:r>
            <w:r w:rsidR="00CE496D">
              <w:rPr>
                <w:rFonts w:ascii="Times New Roman" w:hAnsi="Times New Roman" w:cs="Times New Roman"/>
                <w:color w:val="000000"/>
                <w:sz w:val="24"/>
                <w:szCs w:val="24"/>
              </w:rPr>
              <w:br/>
              <w:instrText xml:space="preserve">3."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11" w:history="1">
              <w:r w:rsidR="007672F1">
                <w:rPr>
                  <w:rStyle w:val="a3"/>
                  <w:rFonts w:ascii="Times New Roman" w:hAnsi="Times New Roman" w:cs="Times New Roman"/>
                  <w:sz w:val="24"/>
                  <w:szCs w:val="24"/>
                </w:rPr>
                <w:t>http://window.edu.ru/</w:t>
              </w:r>
              <w:r w:rsidR="007672F1">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"http://elibrary.ru</w:instrText>
            </w:r>
            <w:r w:rsidR="00CE496D">
              <w:rPr>
                <w:rFonts w:ascii="Times New Roman" w:hAnsi="Times New Roman" w:cs="Times New Roman"/>
                <w:color w:val="000000"/>
                <w:sz w:val="24"/>
                <w:szCs w:val="24"/>
              </w:rPr>
              <w:br/>
              <w:instrText xml:space="preserve">5."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"http://www.sciencedirect.com</w:instrText>
            </w:r>
            <w:r w:rsidR="00CE496D">
              <w:rPr>
                <w:rFonts w:ascii="Times New Roman" w:hAnsi="Times New Roman" w:cs="Times New Roman"/>
                <w:color w:val="000000"/>
                <w:sz w:val="24"/>
                <w:szCs w:val="24"/>
              </w:rPr>
              <w:br/>
              <w:instrText xml:space="preserve">6."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"http://www.edu.ru</w:instrText>
            </w:r>
            <w:r w:rsidR="00CE496D">
              <w:rPr>
                <w:rFonts w:ascii="Times New Roman" w:hAnsi="Times New Roman" w:cs="Times New Roman"/>
                <w:color w:val="000000"/>
                <w:sz w:val="24"/>
                <w:szCs w:val="24"/>
              </w:rPr>
              <w:br/>
              <w:instrText xml:space="preserve">7."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2" w:history="1">
              <w:r w:rsidR="007672F1">
                <w:rPr>
                  <w:rStyle w:val="a3"/>
                  <w:rFonts w:ascii="Times New Roman" w:hAnsi="Times New Roman" w:cs="Times New Roman"/>
                  <w:sz w:val="24"/>
                  <w:szCs w:val="24"/>
                </w:rPr>
                <w:t>http://journals.cambridge.org</w:t>
              </w:r>
            </w:hyperlink>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41685">
        <w:trPr>
          <w:trHeight w:hRule="exact" w:val="763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"http://www.oxfordjoumals.org</w:instrText>
            </w:r>
            <w:r w:rsidR="00CE496D">
              <w:rPr>
                <w:rFonts w:ascii="Times New Roman" w:hAnsi="Times New Roman" w:cs="Times New Roman"/>
                <w:color w:val="000000"/>
                <w:sz w:val="24"/>
                <w:szCs w:val="24"/>
              </w:rPr>
              <w:br/>
              <w:instrText xml:space="preserve">9."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3" w:history="1">
              <w:r w:rsidR="007672F1">
                <w:rPr>
                  <w:rStyle w:val="a3"/>
                  <w:rFonts w:ascii="Times New Roman" w:hAnsi="Times New Roman" w:cs="Times New Roman"/>
                  <w:sz w:val="24"/>
                  <w:szCs w:val="24"/>
                </w:rPr>
                <w:t>http://dic.academic.ru/</w:t>
              </w:r>
              <w:r w:rsidR="007672F1">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"http://www.benran.ru</w:instrText>
            </w:r>
            <w:r w:rsidR="00CE496D">
              <w:rPr>
                <w:rFonts w:ascii="Times New Roman" w:hAnsi="Times New Roman" w:cs="Times New Roman"/>
                <w:color w:val="000000"/>
                <w:sz w:val="24"/>
                <w:szCs w:val="24"/>
              </w:rPr>
              <w:br/>
              <w:instrText xml:space="preserve">11."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"http://www.gks.ru</w:instrText>
            </w:r>
            <w:r w:rsidR="00CE496D">
              <w:rPr>
                <w:rFonts w:ascii="Times New Roman" w:hAnsi="Times New Roman" w:cs="Times New Roman"/>
                <w:color w:val="000000"/>
                <w:sz w:val="24"/>
                <w:szCs w:val="24"/>
              </w:rPr>
              <w:br/>
              <w:instrText xml:space="preserve">12."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"http://diss.rsl.ru</w:instrText>
            </w:r>
            <w:r w:rsidR="00CE496D">
              <w:rPr>
                <w:rFonts w:ascii="Times New Roman" w:hAnsi="Times New Roman" w:cs="Times New Roman"/>
                <w:color w:val="000000"/>
                <w:sz w:val="24"/>
                <w:szCs w:val="24"/>
              </w:rPr>
              <w:br/>
              <w:instrText xml:space="preserve">13."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CE496D">
              <w:rPr>
                <w:rFonts w:ascii="Times New Roman" w:hAnsi="Times New Roman" w:cs="Times New Roman"/>
                <w:color w:val="000000"/>
                <w:sz w:val="24"/>
                <w:szCs w:val="24"/>
              </w:rPr>
              <w:fldChar w:fldCharType="begin"/>
            </w:r>
            <w:r w:rsidR="00CE496D">
              <w:rPr>
                <w:rFonts w:ascii="Times New Roman" w:hAnsi="Times New Roman" w:cs="Times New Roman"/>
                <w:color w:val="000000"/>
                <w:sz w:val="24"/>
                <w:szCs w:val="24"/>
              </w:rPr>
              <w:instrText xml:space="preserve"> HYPERLINK "http://ru.spinform.ru</w:instrText>
            </w:r>
            <w:r w:rsidR="00CE496D">
              <w:rPr>
                <w:rFonts w:ascii="Times New Roman" w:hAnsi="Times New Roman" w:cs="Times New Roman"/>
                <w:color w:val="000000"/>
                <w:sz w:val="24"/>
                <w:szCs w:val="24"/>
              </w:rPr>
              <w:br/>
              <w:instrText xml:space="preserve">Каждый" </w:instrText>
            </w:r>
            <w:r w:rsidR="00CE496D">
              <w:rPr>
                <w:rFonts w:ascii="Times New Roman" w:hAnsi="Times New Roman" w:cs="Times New Roman"/>
                <w:color w:val="000000"/>
                <w:sz w:val="24"/>
                <w:szCs w:val="24"/>
              </w:rPr>
              <w:fldChar w:fldCharType="separate"/>
            </w:r>
            <w:r w:rsidR="00CE496D">
              <w:rPr>
                <w:rFonts w:ascii="Times New Roman" w:hAnsi="Times New Roman" w:cs="Times New Roman"/>
                <w:b/>
                <w:bCs/>
                <w:color w:val="000000"/>
                <w:sz w:val="24"/>
                <w:szCs w:val="24"/>
              </w:rPr>
              <w:t>Ошибка! Недопустимый объект гиперссылки.</w:t>
            </w:r>
            <w:r w:rsidR="00CE496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241685">
        <w:trPr>
          <w:trHeight w:hRule="exact" w:val="754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41685">
        <w:trPr>
          <w:trHeight w:hRule="exact" w:val="636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41685">
        <w:trPr>
          <w:trHeight w:hRule="exact" w:val="861"/>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1685">
        <w:trPr>
          <w:trHeight w:hRule="exact" w:val="301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4" w:history="1">
              <w:r w:rsidR="00CE496D">
                <w:rPr>
                  <w:rStyle w:val="a3"/>
                  <w:rFonts w:ascii="Times New Roman" w:hAnsi="Times New Roman" w:cs="Times New Roman"/>
                  <w:sz w:val="24"/>
                  <w:szCs w:val="24"/>
                </w:rPr>
                <w:t>www.gks.ru</w:t>
              </w:r>
            </w:hyperlink>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15" w:history="1">
              <w:r w:rsidR="00CE496D">
                <w:rPr>
                  <w:rStyle w:val="a3"/>
                  <w:rFonts w:ascii="Times New Roman" w:hAnsi="Times New Roman" w:cs="Times New Roman"/>
                  <w:sz w:val="24"/>
                  <w:szCs w:val="24"/>
                </w:rPr>
                <w:t>www.government.ru</w:t>
              </w:r>
            </w:hyperlink>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16" w:history="1">
              <w:r w:rsidR="007672F1">
                <w:rPr>
                  <w:rStyle w:val="a3"/>
                  <w:rFonts w:ascii="Times New Roman" w:hAnsi="Times New Roman" w:cs="Times New Roman"/>
                  <w:sz w:val="24"/>
                  <w:szCs w:val="24"/>
                </w:rPr>
                <w:t>http://www.president.kremlin.ru</w:t>
              </w:r>
            </w:hyperlink>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7" w:history="1">
              <w:r w:rsidR="007672F1">
                <w:rPr>
                  <w:rStyle w:val="a3"/>
                  <w:rFonts w:ascii="Times New Roman" w:hAnsi="Times New Roman" w:cs="Times New Roman"/>
                  <w:sz w:val="24"/>
                  <w:szCs w:val="24"/>
                </w:rPr>
                <w:t>http://www.ict.edu.ru</w:t>
              </w:r>
            </w:hyperlink>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8" w:history="1">
              <w:r w:rsidR="007672F1">
                <w:rPr>
                  <w:rStyle w:val="a3"/>
                  <w:rFonts w:ascii="Times New Roman" w:hAnsi="Times New Roman" w:cs="Times New Roman"/>
                  <w:sz w:val="24"/>
                  <w:szCs w:val="24"/>
                </w:rPr>
                <w:t>http://fgosvo.ru</w:t>
              </w:r>
            </w:hyperlink>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7672F1">
                <w:rPr>
                  <w:rStyle w:val="a3"/>
                  <w:rFonts w:ascii="Times New Roman" w:hAnsi="Times New Roman" w:cs="Times New Roman"/>
                  <w:sz w:val="24"/>
                  <w:szCs w:val="24"/>
                </w:rPr>
                <w:t>http://pravo.gov.ru</w:t>
              </w:r>
            </w:hyperlink>
          </w:p>
        </w:tc>
      </w:tr>
      <w:tr w:rsidR="00241685">
        <w:trPr>
          <w:trHeight w:hRule="exact" w:val="30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7672F1">
                <w:rPr>
                  <w:rStyle w:val="a3"/>
                  <w:rFonts w:ascii="Times New Roman" w:hAnsi="Times New Roman" w:cs="Times New Roman"/>
                  <w:sz w:val="24"/>
                  <w:szCs w:val="24"/>
                </w:rPr>
                <w:t>http://edu.garant.ru/omga/</w:t>
              </w:r>
            </w:hyperlink>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672F1">
                <w:rPr>
                  <w:rStyle w:val="a3"/>
                  <w:rFonts w:ascii="Times New Roman" w:hAnsi="Times New Roman" w:cs="Times New Roman"/>
                  <w:sz w:val="24"/>
                  <w:szCs w:val="24"/>
                </w:rPr>
                <w:t>http://www.consultant.ru/edu/student/study/</w:t>
              </w:r>
            </w:hyperlink>
          </w:p>
        </w:tc>
      </w:tr>
      <w:tr w:rsidR="00241685">
        <w:trPr>
          <w:trHeight w:hRule="exact" w:val="317"/>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241685">
        <w:trPr>
          <w:trHeight w:hRule="exact" w:val="1615"/>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41685">
        <w:trPr>
          <w:trHeight w:hRule="exact" w:val="6278"/>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241685">
        <w:trPr>
          <w:trHeight w:hRule="exact" w:val="28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41685" w:rsidRDefault="00241685">
            <w:pPr>
              <w:widowControl w:val="0"/>
              <w:autoSpaceDE w:val="0"/>
              <w:autoSpaceDN w:val="0"/>
              <w:adjustRightInd w:val="0"/>
              <w:spacing w:after="0" w:line="240" w:lineRule="auto"/>
              <w:rPr>
                <w:rFonts w:ascii="Tahoma" w:hAnsi="Tahoma" w:cs="Tahoma"/>
                <w:sz w:val="18"/>
                <w:szCs w:val="18"/>
              </w:rPr>
            </w:pPr>
          </w:p>
        </w:tc>
      </w:tr>
      <w:tr w:rsidR="00241685">
        <w:trPr>
          <w:trHeight w:hRule="exact" w:val="589"/>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41685">
        <w:trPr>
          <w:trHeight w:hRule="exact" w:val="8350"/>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w:t>
            </w:r>
          </w:p>
        </w:tc>
      </w:tr>
    </w:tbl>
    <w:p w:rsidR="00241685" w:rsidRDefault="00241685">
      <w:pPr>
        <w:widowControl w:val="0"/>
        <w:autoSpaceDE w:val="0"/>
        <w:autoSpaceDN w:val="0"/>
        <w:adjustRightInd w:val="0"/>
        <w:spacing w:after="0" w:line="240" w:lineRule="auto"/>
        <w:rPr>
          <w:rFonts w:ascii="Tahoma" w:hAnsi="Tahoma" w:cs="Tahoma"/>
          <w:sz w:val="24"/>
          <w:szCs w:val="24"/>
        </w:rPr>
        <w:sectPr w:rsidR="0024168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41685">
        <w:trPr>
          <w:trHeight w:hRule="exact" w:val="5965"/>
        </w:trPr>
        <w:tc>
          <w:tcPr>
            <w:tcW w:w="996"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41685" w:rsidRDefault="0024168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41685" w:rsidRDefault="00BC1F7E">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CE496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1F7E" w:rsidRDefault="00BC1F7E"/>
    <w:sectPr w:rsidR="00BC1F7E">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1D"/>
    <w:rsid w:val="00241685"/>
    <w:rsid w:val="0051724A"/>
    <w:rsid w:val="007672F1"/>
    <w:rsid w:val="009417A5"/>
    <w:rsid w:val="00BC1F7E"/>
    <w:rsid w:val="00CE496D"/>
    <w:rsid w:val="00ED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39D171-8A92-44A7-8334-3CA45B33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96D"/>
    <w:rPr>
      <w:color w:val="0563C1" w:themeColor="hyperlink"/>
      <w:u w:val="single"/>
    </w:rPr>
  </w:style>
  <w:style w:type="character" w:styleId="a4">
    <w:name w:val="Unresolved Mention"/>
    <w:basedOn w:val="a0"/>
    <w:uiPriority w:val="99"/>
    <w:semiHidden/>
    <w:unhideWhenUsed/>
    <w:rsid w:val="00CE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2366" TargetMode="External"/><Relationship Id="rId13" Type="http://schemas.openxmlformats.org/officeDocument/2006/relationships/hyperlink" Target="http://dic.academic.ru/10."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4418.html" TargetMode="External"/><Relationship Id="rId12" Type="http://schemas.openxmlformats.org/officeDocument/2006/relationships/hyperlink" Target="http://journals.cambridge.org" TargetMode="External"/><Relationship Id="rId17"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president.kremlin.ru" TargetMode="External"/><Relationship Id="rId20"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66605" TargetMode="External"/><Relationship Id="rId11" Type="http://schemas.openxmlformats.org/officeDocument/2006/relationships/hyperlink" Target="http://window.edu.ru/4." TargetMode="External"/><Relationship Id="rId24" Type="http://schemas.openxmlformats.org/officeDocument/2006/relationships/theme" Target="theme/theme1.xml"/><Relationship Id="rId5" Type="http://schemas.openxmlformats.org/officeDocument/2006/relationships/hyperlink" Target="https://urait.ru/bcode/448249" TargetMode="External"/><Relationship Id="rId15" Type="http://schemas.openxmlformats.org/officeDocument/2006/relationships/hyperlink" Target="http://www.government.ru" TargetMode="External"/><Relationship Id="rId23" Type="http://schemas.openxmlformats.org/officeDocument/2006/relationships/fontTable" Target="fontTable.xml"/><Relationship Id="rId10" Type="http://schemas.openxmlformats.org/officeDocument/2006/relationships/hyperlink" Target="http://www.iprbookshop.ru/106706.html" TargetMode="External"/><Relationship Id="rId19" Type="http://schemas.openxmlformats.org/officeDocument/2006/relationships/hyperlink" Target="http://pravo.gov.ru" TargetMode="External"/><Relationship Id="rId4" Type="http://schemas.openxmlformats.org/officeDocument/2006/relationships/hyperlink" Target="https://urait.ru/bcode/456084" TargetMode="External"/><Relationship Id="rId9" Type="http://schemas.openxmlformats.org/officeDocument/2006/relationships/hyperlink" Target="https://urait.ru/bcode/447561" TargetMode="External"/><Relationship Id="rId14" Type="http://schemas.openxmlformats.org/officeDocument/2006/relationships/hyperlink" Target="http://www.gks.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6657</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2021-2022_ФГОС3++2021_Бак-ЗФО-ГМУ(ГМС)(21)_plx_Финансово-экономические основы государственного и муниципального управления</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2021-2022_ФГОС3++2021_Бак-ЗФО-ГМУ(ГМС)(21)_plx_Финансово-экономические основы государственного и муниципального управления</dc:title>
  <dc:subject/>
  <dc:creator>FastReport</dc:creator>
  <cp:keywords/>
  <dc:description/>
  <cp:lastModifiedBy>Mark Bernstorf</cp:lastModifiedBy>
  <cp:revision>5</cp:revision>
  <dcterms:created xsi:type="dcterms:W3CDTF">2022-04-01T06:10:00Z</dcterms:created>
  <dcterms:modified xsi:type="dcterms:W3CDTF">2022-11-12T14:41:00Z</dcterms:modified>
</cp:coreProperties>
</file>